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марта 2022 г. № 35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15 марта 2022 г. № 35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 обсуждений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решения о предоставлении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Бубнову Владимиру Александровичу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разрешения на отклонение от предельных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параметров разрешенного строительства,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реконструкции объектов капитального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строительства на земельном участке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ул. Пушкинская, участок 14б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(кадастровый номер 36:34:0401030:109)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Бубнова Владимира Александровича,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22 марта 2022 г. по 15 апреля 2022 г. общественные обсуждения по проекту решения о предоставлении Бубнову Владимиру Александровичу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215 кв. м по ул. Пушкинская, участок 14б (кадастровый номер 36:34:0401030:109), расположенном в территориальной зоне О 1 «Многофункциональный общегородской центр», в части нулевого отступа от красной линии по ул. Пушкинская, участок 14б (кадастровый номер 36:34:0401030:109), нулевого отступа от земельного участка по ул. Пушкинская, 16 (кадастровый номер 36:34:0401030:3), нулевого отступа от земельного участка по ул. Пушкинская, 16а (кадастровый номер 36:34:0401030:5), нулевого отступа от земельного участка по ул. Пушкинская, 14а (кадастровый номер 36:34:0401030:14), нулевого отступа от земельного участка по ул. Пушкинская, 14 (кадастровый номер 36:34:0401030:156).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 1, в границах которой расположен земельный участок по ул. Пушкинская, участок 14б,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Пушкинская, участок 14б, правообладатели земельных участков, прилегающих к земельному участку по ул. Пушкинская, участок 14б,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6.2. В срок до 15 апреля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Дополнительно разместить указанные акты на официальном сайте администрации городского округа город Воронеж в сети Интернет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на сайте управления главного архитектора администрации городского округа город Воронеж в сети Интернет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а также на сайте «Активный электронный гражданин».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